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E32F4">
      <w:pPr>
        <w:spacing w:before="110" w:line="213" w:lineRule="auto"/>
        <w:ind w:left="75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《政务信息化项目管理  第 5 部分：项目和</w:t>
      </w:r>
    </w:p>
    <w:p w14:paraId="7353B8AA">
      <w:pPr>
        <w:spacing w:line="668" w:lineRule="exact"/>
        <w:ind w:left="2213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6"/>
          <w:position w:val="5"/>
          <w:sz w:val="43"/>
          <w:szCs w:val="43"/>
        </w:rPr>
        <w:t>系统编码》编制说明</w:t>
      </w:r>
    </w:p>
    <w:p w14:paraId="6DDA3D04">
      <w:pPr>
        <w:spacing w:line="275" w:lineRule="auto"/>
        <w:rPr>
          <w:rFonts w:ascii="Arial"/>
          <w:sz w:val="21"/>
        </w:rPr>
      </w:pPr>
    </w:p>
    <w:p w14:paraId="31BC64A5">
      <w:pPr>
        <w:spacing w:line="276" w:lineRule="auto"/>
        <w:rPr>
          <w:rFonts w:ascii="Arial"/>
          <w:sz w:val="21"/>
        </w:rPr>
      </w:pPr>
    </w:p>
    <w:p w14:paraId="6DAD607A">
      <w:pPr>
        <w:spacing w:before="100" w:line="227" w:lineRule="auto"/>
        <w:ind w:left="3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一、工作简况</w:t>
      </w:r>
    </w:p>
    <w:p w14:paraId="1DF666F3">
      <w:pPr>
        <w:spacing w:before="220" w:line="221" w:lineRule="auto"/>
        <w:ind w:left="66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pacing w:val="7"/>
          <w:sz w:val="31"/>
          <w:szCs w:val="31"/>
        </w:rPr>
        <w:t>（一）任务来源</w:t>
      </w:r>
    </w:p>
    <w:p w14:paraId="3C6F3BAD">
      <w:pPr>
        <w:pStyle w:val="2"/>
        <w:spacing w:before="227" w:line="347" w:lineRule="auto"/>
        <w:ind w:left="32" w:right="97" w:firstLine="636"/>
      </w:pPr>
      <w:r>
        <w:rPr>
          <w:spacing w:val="5"/>
        </w:rPr>
        <w:t>本文件来源于省市场监督管理局印发的《</w:t>
      </w:r>
      <w:r>
        <w:rPr>
          <w:rFonts w:ascii="Times New Roman" w:hAnsi="Times New Roman" w:eastAsia="Times New Roman" w:cs="Times New Roman"/>
          <w:spacing w:val="5"/>
        </w:rPr>
        <w:t>2</w:t>
      </w:r>
      <w:r>
        <w:rPr>
          <w:rFonts w:ascii="Times New Roman" w:hAnsi="Times New Roman" w:eastAsia="Times New Roman" w:cs="Times New Roman"/>
          <w:spacing w:val="4"/>
        </w:rPr>
        <w:t xml:space="preserve">021 </w:t>
      </w:r>
      <w:r>
        <w:rPr>
          <w:spacing w:val="4"/>
        </w:rPr>
        <w:t>年度“山</w:t>
      </w:r>
      <w:r>
        <w:t xml:space="preserve"> </w:t>
      </w:r>
      <w:r>
        <w:rPr>
          <w:spacing w:val="9"/>
        </w:rPr>
        <w:t>东标准”建设项目计划》（鲁标改办发〔</w:t>
      </w:r>
      <w:r>
        <w:rPr>
          <w:rFonts w:ascii="Times New Roman" w:hAnsi="Times New Roman" w:eastAsia="Times New Roman" w:cs="Times New Roman"/>
          <w:spacing w:val="9"/>
        </w:rPr>
        <w:t>2021</w:t>
      </w:r>
      <w:r>
        <w:rPr>
          <w:spacing w:val="9"/>
        </w:rPr>
        <w:t>〕</w:t>
      </w:r>
      <w:r>
        <w:rPr>
          <w:rFonts w:ascii="Times New Roman" w:hAnsi="Times New Roman" w:eastAsia="Times New Roman" w:cs="Times New Roman"/>
          <w:spacing w:val="9"/>
        </w:rPr>
        <w:t>261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9"/>
        </w:rPr>
        <w:t>号</w:t>
      </w:r>
      <w:r>
        <w:rPr>
          <w:spacing w:val="13"/>
        </w:rPr>
        <w:t>），</w:t>
      </w:r>
      <w:r>
        <w:t xml:space="preserve"> </w:t>
      </w:r>
      <w:r>
        <w:rPr>
          <w:spacing w:val="8"/>
        </w:rPr>
        <w:t>技术归口单位是山东省大数据局。</w:t>
      </w:r>
    </w:p>
    <w:p w14:paraId="6E4F9BBF">
      <w:pPr>
        <w:spacing w:before="54" w:line="218" w:lineRule="auto"/>
        <w:ind w:left="66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pacing w:val="8"/>
          <w:sz w:val="31"/>
          <w:szCs w:val="31"/>
        </w:rPr>
        <w:t>（二）起草单位、起草人及任务分工</w:t>
      </w:r>
    </w:p>
    <w:p w14:paraId="3D53BA1F">
      <w:pPr>
        <w:pStyle w:val="2"/>
        <w:spacing w:before="233" w:line="347" w:lineRule="auto"/>
        <w:ind w:left="42" w:right="95" w:firstLine="651"/>
      </w:pPr>
      <w:r>
        <w:rPr>
          <w:rFonts w:ascii="Times New Roman" w:hAnsi="Times New Roman" w:eastAsia="Times New Roman" w:cs="Times New Roman"/>
          <w:spacing w:val="7"/>
        </w:rPr>
        <w:t>1.</w:t>
      </w:r>
      <w:r>
        <w:rPr>
          <w:spacing w:val="7"/>
        </w:rPr>
        <w:t>起草单位：</w:t>
      </w:r>
      <w:r>
        <w:rPr>
          <w:spacing w:val="-73"/>
        </w:rPr>
        <w:t xml:space="preserve"> </w:t>
      </w:r>
      <w:r>
        <w:rPr>
          <w:spacing w:val="7"/>
        </w:rPr>
        <w:t>山东省大数据局、山东山科数字经济研究</w:t>
      </w:r>
      <w:r>
        <w:t xml:space="preserve"> </w:t>
      </w:r>
      <w:r>
        <w:rPr>
          <w:spacing w:val="8"/>
        </w:rPr>
        <w:t>院有限公司、山东省大数据中心、山东省计算中心（国家超</w:t>
      </w:r>
      <w:r>
        <w:rPr>
          <w:spacing w:val="6"/>
        </w:rPr>
        <w:t xml:space="preserve"> </w:t>
      </w:r>
      <w:r>
        <w:rPr>
          <w:spacing w:val="8"/>
        </w:rPr>
        <w:t>级计算济南中心）、齐鲁工业大学（山东省科学院）。</w:t>
      </w:r>
    </w:p>
    <w:p w14:paraId="53FEE51E">
      <w:pPr>
        <w:pStyle w:val="2"/>
        <w:spacing w:before="51" w:line="345" w:lineRule="auto"/>
        <w:ind w:left="32" w:right="6" w:firstLine="631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起草人：周鸣乐、李刚、郝晓乐、解宏泽、任梦琳、</w:t>
      </w:r>
      <w:r>
        <w:rPr>
          <w:spacing w:val="1"/>
        </w:rPr>
        <w:t xml:space="preserve"> </w:t>
      </w:r>
      <w:r>
        <w:t>李旺、丁西凯、刘明、孙金洋、任国珺、李敏、王轲、田青。</w:t>
      </w:r>
    </w:p>
    <w:p w14:paraId="6D6A307C">
      <w:pPr>
        <w:pStyle w:val="2"/>
        <w:spacing w:before="47" w:line="350" w:lineRule="auto"/>
        <w:ind w:left="27" w:firstLine="642"/>
      </w:pPr>
      <w:r>
        <w:rPr>
          <w:rFonts w:ascii="Times New Roman" w:hAnsi="Times New Roman" w:eastAsia="Times New Roman" w:cs="Times New Roman"/>
          <w:spacing w:val="2"/>
        </w:rPr>
        <w:t>3.</w:t>
      </w:r>
      <w:r>
        <w:rPr>
          <w:spacing w:val="2"/>
        </w:rPr>
        <w:t>任务分工：周鸣乐、李刚、郝晓乐、解宏泽、任梦琳、</w:t>
      </w:r>
      <w:r>
        <w:rPr>
          <w:spacing w:val="17"/>
        </w:rPr>
        <w:t xml:space="preserve"> </w:t>
      </w:r>
      <w:r>
        <w:rPr>
          <w:spacing w:val="9"/>
        </w:rPr>
        <w:t>李旺、丁西凯主要负责标准相关资料的搜集和调</w:t>
      </w:r>
      <w:r>
        <w:rPr>
          <w:spacing w:val="8"/>
        </w:rPr>
        <w:t>研、标准框</w:t>
      </w:r>
      <w:r>
        <w:t xml:space="preserve"> </w:t>
      </w:r>
      <w:r>
        <w:rPr>
          <w:spacing w:val="6"/>
        </w:rPr>
        <w:t>架编制、标准内容起草、组织讨论，</w:t>
      </w:r>
      <w:r>
        <w:rPr>
          <w:spacing w:val="-75"/>
        </w:rPr>
        <w:t xml:space="preserve"> </w:t>
      </w:r>
      <w:r>
        <w:rPr>
          <w:spacing w:val="6"/>
        </w:rPr>
        <w:t>以及标准报批等工作，</w:t>
      </w:r>
      <w:r>
        <w:t xml:space="preserve"> </w:t>
      </w:r>
      <w:r>
        <w:rPr>
          <w:spacing w:val="8"/>
        </w:rPr>
        <w:t>刘明、孙金洋、任国珺、李敏、王轲、田青主要负责标准的</w:t>
      </w:r>
      <w:r>
        <w:rPr>
          <w:spacing w:val="18"/>
        </w:rPr>
        <w:t xml:space="preserve"> </w:t>
      </w:r>
      <w:r>
        <w:rPr>
          <w:spacing w:val="9"/>
        </w:rPr>
        <w:t>技术讨论、反馈意见整理、标准的编写和修改工作。</w:t>
      </w:r>
    </w:p>
    <w:p w14:paraId="2A84FE7D">
      <w:pPr>
        <w:spacing w:before="57" w:line="221" w:lineRule="auto"/>
        <w:ind w:left="66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pacing w:val="7"/>
          <w:sz w:val="31"/>
          <w:szCs w:val="31"/>
        </w:rPr>
        <w:t>（三）起草过程</w:t>
      </w:r>
    </w:p>
    <w:p w14:paraId="572ADCA0">
      <w:pPr>
        <w:pStyle w:val="2"/>
        <w:spacing w:before="228" w:line="221" w:lineRule="auto"/>
        <w:ind w:left="694"/>
      </w:pPr>
      <w:r>
        <w:rPr>
          <w:rFonts w:ascii="Times New Roman" w:hAnsi="Times New Roman" w:eastAsia="Times New Roman" w:cs="Times New Roman"/>
          <w:spacing w:val="2"/>
        </w:rPr>
        <w:t>1.</w:t>
      </w:r>
      <w:r>
        <w:rPr>
          <w:spacing w:val="2"/>
        </w:rPr>
        <w:t>成立标准编制工作组（</w:t>
      </w:r>
      <w:r>
        <w:rPr>
          <w:rFonts w:ascii="Times New Roman" w:hAnsi="Times New Roman" w:eastAsia="Times New Roman" w:cs="Times New Roman"/>
          <w:spacing w:val="2"/>
        </w:rPr>
        <w:t xml:space="preserve">2021 </w:t>
      </w:r>
      <w:r>
        <w:rPr>
          <w:spacing w:val="2"/>
        </w:rPr>
        <w:t>年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10</w:t>
      </w:r>
      <w:r>
        <w:rPr>
          <w:rFonts w:ascii="Times New Roman" w:hAnsi="Times New Roman" w:eastAsia="Times New Roman" w:cs="Times New Roman"/>
          <w:spacing w:val="32"/>
        </w:rPr>
        <w:t xml:space="preserve"> </w:t>
      </w:r>
      <w:r>
        <w:rPr>
          <w:spacing w:val="2"/>
        </w:rPr>
        <w:t>月）</w:t>
      </w:r>
    </w:p>
    <w:p w14:paraId="4D1F946C">
      <w:pPr>
        <w:pStyle w:val="2"/>
        <w:spacing w:before="231" w:line="341" w:lineRule="auto"/>
        <w:ind w:left="46" w:right="97" w:firstLine="617"/>
      </w:pPr>
      <w:r>
        <w:rPr>
          <w:rFonts w:ascii="Times New Roman" w:hAnsi="Times New Roman" w:eastAsia="Times New Roman" w:cs="Times New Roman"/>
          <w:spacing w:val="8"/>
        </w:rPr>
        <w:t xml:space="preserve">2021 </w:t>
      </w:r>
      <w:r>
        <w:rPr>
          <w:spacing w:val="8"/>
        </w:rPr>
        <w:t>年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8"/>
        </w:rPr>
        <w:t>10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8"/>
        </w:rPr>
        <w:t>月，成立标准编制工作组，</w:t>
      </w:r>
      <w:r>
        <w:rPr>
          <w:spacing w:val="7"/>
        </w:rPr>
        <w:t>制定工作计划和</w:t>
      </w:r>
      <w:r>
        <w:t xml:space="preserve"> </w:t>
      </w:r>
      <w:r>
        <w:rPr>
          <w:spacing w:val="7"/>
        </w:rPr>
        <w:t>落实方案，启动标准研究及编制工作。</w:t>
      </w:r>
    </w:p>
    <w:p w14:paraId="067C6B8C">
      <w:pPr>
        <w:spacing w:line="341" w:lineRule="auto"/>
        <w:sectPr>
          <w:footerReference r:id="rId5" w:type="default"/>
          <w:pgSz w:w="11906" w:h="16839"/>
          <w:pgMar w:top="1431" w:right="1707" w:bottom="1377" w:left="1785" w:header="0" w:footer="1212" w:gutter="0"/>
          <w:cols w:space="720" w:num="1"/>
        </w:sectPr>
      </w:pPr>
    </w:p>
    <w:p w14:paraId="4EE6187E">
      <w:pPr>
        <w:spacing w:before="216" w:line="221" w:lineRule="auto"/>
        <w:ind w:left="66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调研分析（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2021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-2022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1"/>
          <w:w w:val="10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月）</w:t>
      </w:r>
    </w:p>
    <w:p w14:paraId="3AFDDECD">
      <w:pPr>
        <w:spacing w:before="220" w:line="355" w:lineRule="auto"/>
        <w:ind w:left="21" w:firstLine="64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标准编写组于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2021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月开始调查研究，搜集了大量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的相关资料，重点参考了《中共中央</w:t>
      </w:r>
      <w:r>
        <w:rPr>
          <w:rFonts w:ascii="FangSong_GB2312" w:hAnsi="FangSong_GB2312" w:eastAsia="FangSong_GB2312" w:cs="FangSong_GB2312"/>
          <w:spacing w:val="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国务院关于深化投融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资体制改革的意见》（中发〔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2016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18</w:t>
      </w:r>
      <w:r>
        <w:rPr>
          <w:rFonts w:ascii="Times New Roman" w:hAnsi="Times New Roman" w:eastAsia="Times New Roman" w:cs="Times New Roman"/>
          <w:spacing w:val="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号）《关于完善固定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21"/>
          <w:sz w:val="31"/>
          <w:szCs w:val="31"/>
        </w:rPr>
        <w:t>资产投资项目代码制度加强项目代码管理和应用工作的通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知》（发改投资规〔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2018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817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号）</w:t>
      </w:r>
      <w:r>
        <w:rPr>
          <w:rFonts w:ascii="FangSong_GB2312" w:hAnsi="FangSong_GB2312" w:eastAsia="FangSong_GB2312" w:cs="FangSong_GB2312"/>
          <w:spacing w:val="-13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《国务院办公厅关于印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发国家政务信息化项目建设管理办法的》通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知（国办发〔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2019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57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号）、山东省人民政府办公厅《关于印发山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东省政务信息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系统项目管理办法的通知》（鲁政办字〔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2018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37</w:t>
      </w:r>
      <w:r>
        <w:rPr>
          <w:rFonts w:ascii="Times New Roman" w:hAnsi="Times New Roman" w:eastAsia="Times New Roman" w:cs="Times New Roman"/>
          <w:spacing w:val="39"/>
          <w:w w:val="10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号）以及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《山东省省级政务信息系统项目管理实施细则》（鲁政管发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〔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2018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4"/>
          <w:w w:val="10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号）等相关文件，调研了省内各市的政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务信息系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统项目管理办法的具体要求，标准编写组召开了多次内部讨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论会，研究政务信息化项目和系统编码要求。</w:t>
      </w:r>
    </w:p>
    <w:p w14:paraId="4D7DD76D">
      <w:pPr>
        <w:spacing w:before="55" w:line="219" w:lineRule="auto"/>
        <w:ind w:left="67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标准起草（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2022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-4</w:t>
      </w:r>
      <w:r>
        <w:rPr>
          <w:rFonts w:ascii="Times New Roman" w:hAnsi="Times New Roman" w:eastAsia="Times New Roman" w:cs="Times New Roman"/>
          <w:spacing w:val="31"/>
          <w:w w:val="10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月）</w:t>
      </w:r>
    </w:p>
    <w:p w14:paraId="534FE94E">
      <w:pPr>
        <w:spacing w:before="229" w:line="351" w:lineRule="auto"/>
        <w:ind w:left="26" w:right="291" w:firstLine="63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2022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月至</w:t>
      </w:r>
      <w:r>
        <w:rPr>
          <w:rFonts w:ascii="FangSong_GB2312" w:hAnsi="FangSong_GB2312" w:eastAsia="FangSong_GB2312" w:cs="FangSong_GB2312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2022</w:t>
      </w:r>
      <w:r>
        <w:rPr>
          <w:rFonts w:ascii="Times New Roman" w:hAnsi="Times New Roman" w:eastAsia="Times New Roman" w:cs="Times New Roman"/>
          <w:spacing w:val="2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6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3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月，结合国家最新发布的国务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院办公厅《关于印发国家政务信息化项目建设管理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办法的通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知》国办发〔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2019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57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号文件要求以及山东省的实际情况，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1"/>
          <w:sz w:val="31"/>
          <w:szCs w:val="31"/>
        </w:rPr>
        <w:t>标准编写组对政务信息化项目和系统编码规则进行了进一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步的分析和研究，形成了标准草案。</w:t>
      </w:r>
    </w:p>
    <w:p w14:paraId="0751C5E2">
      <w:pPr>
        <w:spacing w:before="57" w:line="349" w:lineRule="auto"/>
        <w:ind w:left="28" w:right="313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编写组结合当前掌握的资料以及《山东省政务信息化项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目管理办法》和国标《政务信息系统定义和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范围》《中华人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民共和国行政区划代码》， 对政务信息化项目和系统编码进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行了系统分析，并会同多方进行了交流探讨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，进一步规范了</w:t>
      </w:r>
    </w:p>
    <w:p w14:paraId="0586D2B4">
      <w:pPr>
        <w:spacing w:line="34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6" w:type="default"/>
          <w:pgSz w:w="11906" w:h="16839"/>
          <w:pgMar w:top="1431" w:right="1488" w:bottom="1378" w:left="1785" w:header="0" w:footer="1212" w:gutter="0"/>
          <w:cols w:space="720" w:num="1"/>
        </w:sectPr>
      </w:pPr>
    </w:p>
    <w:p w14:paraId="641D2CC2">
      <w:pPr>
        <w:spacing w:before="216" w:line="221" w:lineRule="auto"/>
        <w:ind w:left="2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标准内容，形成标准征求意见稿。</w:t>
      </w:r>
    </w:p>
    <w:p w14:paraId="0F631798">
      <w:pPr>
        <w:spacing w:before="228" w:line="221" w:lineRule="auto"/>
        <w:ind w:left="66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4.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标准征求意见（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2022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-8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月）</w:t>
      </w:r>
    </w:p>
    <w:p w14:paraId="05214541">
      <w:pPr>
        <w:spacing w:before="230" w:line="346" w:lineRule="auto"/>
        <w:ind w:left="38" w:right="155" w:firstLine="62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2022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月至</w:t>
      </w:r>
      <w:r>
        <w:rPr>
          <w:rFonts w:ascii="FangSong_GB2312" w:hAnsi="FangSong_GB2312" w:eastAsia="FangSong_GB2312" w:cs="FangSong_GB2312"/>
          <w:spacing w:val="-5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月，本标准征求意见稿面向全省省直部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门和</w:t>
      </w:r>
      <w:r>
        <w:rPr>
          <w:rFonts w:ascii="FangSong_GB2312" w:hAnsi="FangSong_GB2312" w:eastAsia="FangSong_GB2312" w:cs="FangSong_GB2312"/>
          <w:spacing w:val="-2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16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地市征求意见，标准编写组梳理、汇总征求意见，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并作初步处理。其中，主要意见包括：</w:t>
      </w:r>
    </w:p>
    <w:p w14:paraId="77BE4998">
      <w:pPr>
        <w:spacing w:before="55" w:line="349" w:lineRule="auto"/>
        <w:ind w:left="26" w:firstLine="64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a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）建议按照中共山东省委办公厅《关于印发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&lt;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省委工作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机关简称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&gt;&lt;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省委议事协调机构简称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&gt;</w:t>
      </w:r>
      <w:r>
        <w:rPr>
          <w:rFonts w:ascii="Times New Roman" w:hAnsi="Times New Roman" w:eastAsia="Times New Roman" w:cs="Times New Roman"/>
          <w:spacing w:val="-3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的通知》（鲁厅字〔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2018</w:t>
      </w:r>
      <w:r>
        <w:rPr>
          <w:rFonts w:ascii="FangSong_GB2312" w:hAnsi="FangSong_GB2312" w:eastAsia="FangSong_GB2312" w:cs="FangSong_GB2312"/>
          <w:spacing w:val="-6"/>
          <w:sz w:val="31"/>
          <w:szCs w:val="31"/>
        </w:rPr>
        <w:t>〕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115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号）和山东省人民政府办公厅《关于印发省政府机构简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称的通知》（鲁政办字〔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2018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203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号）规范建设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单位名称。</w:t>
      </w:r>
    </w:p>
    <w:p w14:paraId="617BD731">
      <w:pPr>
        <w:spacing w:before="55" w:line="341" w:lineRule="auto"/>
        <w:ind w:left="28" w:right="181" w:firstLine="62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b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）建议取消项目状态代码和系统运行状态代码，保证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编码确定性。</w:t>
      </w:r>
    </w:p>
    <w:p w14:paraId="65D39920">
      <w:pPr>
        <w:spacing w:before="55" w:line="341" w:lineRule="auto"/>
        <w:ind w:left="34" w:right="196" w:firstLine="63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c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>）针对上级垂直部门部署的系统，系统编码的时间代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码建议改为申报时间或系统启用时间。</w:t>
      </w:r>
    </w:p>
    <w:p w14:paraId="716BF088">
      <w:pPr>
        <w:spacing w:before="55" w:line="342" w:lineRule="auto"/>
        <w:ind w:left="49" w:right="157" w:firstLine="61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标准编写组根据讨论情况，修改完善标准，形成标准送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审初稿。</w:t>
      </w:r>
    </w:p>
    <w:p w14:paraId="0DAD5C72">
      <w:pPr>
        <w:spacing w:before="51" w:line="221" w:lineRule="auto"/>
        <w:ind w:left="67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5.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标准研讨（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2022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pacing w:val="3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-10</w:t>
      </w:r>
      <w:r>
        <w:rPr>
          <w:rFonts w:ascii="Times New Roman" w:hAnsi="Times New Roman" w:eastAsia="Times New Roman" w:cs="Times New Roman"/>
          <w:spacing w:val="29"/>
          <w:w w:val="10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月）</w:t>
      </w:r>
    </w:p>
    <w:p w14:paraId="4CB2599C">
      <w:pPr>
        <w:spacing w:before="226" w:line="352" w:lineRule="auto"/>
        <w:ind w:left="32" w:right="155" w:firstLine="63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2022</w:t>
      </w:r>
      <w:r>
        <w:rPr>
          <w:rFonts w:ascii="Times New Roman" w:hAnsi="Times New Roman" w:eastAsia="Times New Roman" w:cs="Times New Roman"/>
          <w:spacing w:val="1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5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-2022</w:t>
      </w:r>
      <w:r>
        <w:rPr>
          <w:rFonts w:ascii="Times New Roman" w:hAnsi="Times New Roman" w:eastAsia="Times New Roman" w:cs="Times New Roman"/>
          <w:spacing w:val="1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月，标准编制工作组召开标准研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讨会，会同专家对标准的范围、适用性、先进性和协调性等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方面展开交流研讨，专家结合标准存在问题，对标准后期编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制工作提出针对性意见。标准编制工作组汇总整理标准研讨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会成果，形成专家意见汇总表，并根据专家意见进一步修改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完善，形成标准送审稿，按照相关程序对标准进行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审查。</w:t>
      </w:r>
    </w:p>
    <w:p w14:paraId="20F28E9F">
      <w:pPr>
        <w:spacing w:before="57" w:line="221" w:lineRule="auto"/>
        <w:ind w:left="67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6.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标准审查（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2022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2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-202</w:t>
      </w:r>
      <w:r>
        <w:rPr>
          <w:rFonts w:hint="eastAsia" w:ascii="Times New Roman" w:hAnsi="Times New Roman" w:eastAsia="宋体" w:cs="Times New Roman"/>
          <w:spacing w:val="1"/>
          <w:sz w:val="31"/>
          <w:szCs w:val="31"/>
          <w:lang w:val="en-US" w:eastAsia="zh-CN"/>
        </w:rPr>
        <w:t>4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61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1"/>
          <w:sz w:val="31"/>
          <w:szCs w:val="31"/>
          <w:lang w:val="en-US" w:eastAsia="zh-CN"/>
        </w:rPr>
        <w:t>12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月）</w:t>
      </w:r>
    </w:p>
    <w:p w14:paraId="6F371D09">
      <w:pPr>
        <w:spacing w:line="22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7" w:type="default"/>
          <w:pgSz w:w="11906" w:h="16839"/>
          <w:pgMar w:top="1431" w:right="1647" w:bottom="1378" w:left="1785" w:header="0" w:footer="1212" w:gutter="0"/>
          <w:cols w:space="720" w:num="1"/>
        </w:sectPr>
      </w:pPr>
    </w:p>
    <w:p w14:paraId="40885EF6">
      <w:pPr>
        <w:spacing w:before="216" w:line="347" w:lineRule="auto"/>
        <w:ind w:left="32" w:right="81" w:firstLine="63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2022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月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-202</w:t>
      </w:r>
      <w:r>
        <w:rPr>
          <w:rFonts w:hint="eastAsia" w:ascii="Times New Roman" w:hAnsi="Times New Roman" w:eastAsia="宋体" w:cs="Times New Roman"/>
          <w:spacing w:val="-2"/>
          <w:sz w:val="31"/>
          <w:szCs w:val="31"/>
          <w:lang w:val="en-US" w:eastAsia="zh-CN"/>
        </w:rPr>
        <w:t>4</w:t>
      </w:r>
      <w:r>
        <w:rPr>
          <w:rFonts w:ascii="Times New Roman" w:hAnsi="Times New Roman" w:eastAsia="Times New Roman" w:cs="Times New Roman"/>
          <w:spacing w:val="1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64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sz w:val="31"/>
          <w:szCs w:val="31"/>
          <w:lang w:val="en-US" w:eastAsia="zh-CN"/>
        </w:rPr>
        <w:t>12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月，标准编制工作组根据主管部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门审查意见进一步修改完善，并于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202</w:t>
      </w:r>
      <w:r>
        <w:rPr>
          <w:rFonts w:hint="eastAsia" w:ascii="Times New Roman" w:hAnsi="Times New Roman" w:eastAsia="宋体" w:cs="Times New Roman"/>
          <w:spacing w:val="6"/>
          <w:sz w:val="31"/>
          <w:szCs w:val="31"/>
          <w:lang w:val="en-US" w:eastAsia="zh-CN"/>
        </w:rPr>
        <w:t>4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年</w:t>
      </w:r>
      <w:r>
        <w:rPr>
          <w:rFonts w:ascii="FangSong_GB2312" w:hAnsi="FangSong_GB2312" w:eastAsia="FangSong_GB2312" w:cs="FangSong_GB2312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7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月</w:t>
      </w:r>
      <w:r>
        <w:rPr>
          <w:rFonts w:ascii="FangSong_GB2312" w:hAnsi="FangSong_GB2312" w:eastAsia="FangSong_GB2312" w:cs="FangSong_GB2312"/>
          <w:spacing w:val="-5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7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日在济南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召开了技术审查会。</w:t>
      </w:r>
      <w:bookmarkStart w:id="0" w:name="_GoBack"/>
      <w:bookmarkEnd w:id="0"/>
    </w:p>
    <w:p w14:paraId="1984F246">
      <w:pPr>
        <w:spacing w:before="49" w:line="353" w:lineRule="auto"/>
        <w:ind w:left="28" w:right="81" w:firstLine="64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会议邀请了山东师范大学申乃和、山东省统计科学研究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所侯昭民、济南市大数据局王越、山东省标准化研究院王曙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光、山东省市场监管监测中心周伟光、山东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省商务发展研究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院禹亮、济南大学苏洁、山东省交通运输厅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黄汝存、山东省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社会信用中心张玉瑞组成审查委员会，与会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专家围绕标准名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称、行政区划代码、建设单位代码等方面提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出修改意见，会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议同意标准通过审查。</w:t>
      </w:r>
    </w:p>
    <w:p w14:paraId="6A993054">
      <w:pPr>
        <w:spacing w:before="50" w:line="351" w:lineRule="auto"/>
        <w:ind w:left="37" w:firstLine="63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会后标准编制组根据专家技术审查会意见，将标准名称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由“政务信息化项目</w:t>
      </w:r>
      <w:r>
        <w:rPr>
          <w:rFonts w:ascii="FangSong_GB2312" w:hAnsi="FangSong_GB2312" w:eastAsia="FangSong_GB2312" w:cs="FangSong_GB2312"/>
          <w:spacing w:val="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第</w:t>
      </w:r>
      <w:r>
        <w:rPr>
          <w:rFonts w:ascii="FangSong_GB2312" w:hAnsi="FangSong_GB2312" w:eastAsia="FangSong_GB2312" w:cs="FangSong_GB2312"/>
          <w:spacing w:val="-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部分：项目和系统编码规范”变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更为“政务信息化项目管理 第</w:t>
      </w:r>
      <w:r>
        <w:rPr>
          <w:rFonts w:ascii="FangSong_GB2312" w:hAnsi="FangSong_GB2312" w:eastAsia="FangSong_GB2312" w:cs="FangSong_GB2312"/>
          <w:spacing w:val="-2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部分：项目和系统编码”，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并根据意见进一步修改完善了标准内容，形成标准报批稿，</w:t>
      </w:r>
      <w:r>
        <w:rPr>
          <w:rFonts w:ascii="FangSong_GB2312" w:hAnsi="FangSong_GB2312" w:eastAsia="FangSong_GB2312" w:cs="FangSong_GB2312"/>
          <w:spacing w:val="1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并准备报批材料报送省市场监督管理局。</w:t>
      </w:r>
    </w:p>
    <w:p w14:paraId="05AAF8DD">
      <w:pPr>
        <w:spacing w:before="55" w:line="226" w:lineRule="auto"/>
        <w:ind w:left="34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二、地方标准制定的目的和意义</w:t>
      </w:r>
    </w:p>
    <w:p w14:paraId="10075DFF">
      <w:pPr>
        <w:spacing w:before="217" w:line="353" w:lineRule="auto"/>
        <w:ind w:left="22" w:right="81" w:firstLine="66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随着信息化技术的广泛应用和推广，政务信息化项目呈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逐年递增趋势，对政务信息化项目管理提出了更高的要求。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项目编码、系统编码可深切落实到政务信息化项目申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报、审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批、建设等全过程中，可以切实提高项目管理水平，辅助加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强项目建档归档工作，优化项目管理流程，规范项目建设，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有效推进电子政务建设项目进度，避免项目工期不可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控情况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的出现。有利于加强政务信息化项目的统筹和管控力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度，有</w:t>
      </w:r>
    </w:p>
    <w:p w14:paraId="66CAB242">
      <w:pPr>
        <w:spacing w:line="353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8" w:type="default"/>
          <w:pgSz w:w="11906" w:h="16839"/>
          <w:pgMar w:top="1431" w:right="1720" w:bottom="1376" w:left="1785" w:header="0" w:footer="1212" w:gutter="0"/>
          <w:cols w:space="720" w:num="1"/>
        </w:sectPr>
      </w:pPr>
    </w:p>
    <w:p w14:paraId="6D7C2047">
      <w:pPr>
        <w:spacing w:before="215" w:line="352" w:lineRule="auto"/>
        <w:ind w:left="32" w:right="18" w:hanging="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利于贯彻落实政务信息化项目管理统筹规划、共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建共享、业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务协同、安全可靠的原则。进一步推动政务信息系统跨部门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跨层级互联互通、信息共享和业务协同，加强对政务信息化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项目的并联管理。有利于项目管理的广度和深度不断拓展，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工程管理更注重一体化理念，将方案设计、立项审批、建设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过程管理、验收、后评价等工作统筹纳入项目管理。</w:t>
      </w:r>
    </w:p>
    <w:p w14:paraId="3DC33171">
      <w:pPr>
        <w:spacing w:before="53" w:line="226" w:lineRule="auto"/>
        <w:ind w:left="35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三、地方标准编制原则、主要技术内容和确定依据</w:t>
      </w:r>
    </w:p>
    <w:p w14:paraId="68A489F1">
      <w:pPr>
        <w:spacing w:before="221" w:line="226" w:lineRule="auto"/>
        <w:ind w:left="66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pacing w:val="7"/>
          <w:sz w:val="31"/>
          <w:szCs w:val="31"/>
        </w:rPr>
        <w:t>（一）编制原则</w:t>
      </w:r>
    </w:p>
    <w:p w14:paraId="604CE56E">
      <w:pPr>
        <w:spacing w:before="222" w:line="349" w:lineRule="auto"/>
        <w:ind w:left="31" w:right="16" w:firstLine="63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本标准按照</w:t>
      </w:r>
      <w:r>
        <w:rPr>
          <w:rFonts w:ascii="FangSong_GB2312" w:hAnsi="FangSong_GB2312" w:eastAsia="FangSong_GB2312" w:cs="FangSong_GB2312"/>
          <w:spacing w:val="-6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GB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/T</w:t>
      </w:r>
      <w:r>
        <w:rPr>
          <w:rFonts w:ascii="Times New Roman" w:hAnsi="Times New Roman" w:eastAsia="Times New Roman" w:cs="Times New Roman"/>
          <w:spacing w:val="3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1.1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2020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《标准化工作导则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 xml:space="preserve">  第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1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部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分：标准化文件的结构和起草规则》的规定起草。本标准对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政务信息资源目录编制所作的各项规定和要求，遵循了以下</w:t>
      </w:r>
      <w:r>
        <w:rPr>
          <w:rFonts w:ascii="FangSong_GB2312" w:hAnsi="FangSong_GB2312" w:eastAsia="FangSong_GB2312" w:cs="FangSong_GB2312"/>
          <w:spacing w:val="1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原则：</w:t>
      </w:r>
    </w:p>
    <w:p w14:paraId="491DEA1C">
      <w:pPr>
        <w:spacing w:before="55" w:line="349" w:lineRule="auto"/>
        <w:ind w:left="32" w:right="18" w:firstLine="661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符合法律法规原则。政务信息化项目和系统编码符合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与电子政务建设相关的法律法规的规定，本标准根据《国务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院办公厅关于印发国家政务信息化项目建设管理办法的》通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知（国办发〔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2019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57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号）的最新要求。</w:t>
      </w:r>
    </w:p>
    <w:p w14:paraId="3CD953B3">
      <w:pPr>
        <w:spacing w:before="51" w:line="353" w:lineRule="auto"/>
        <w:ind w:left="25" w:right="16" w:firstLine="63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2.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采用国家标准原则。在编制过程中，本标准的制定重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点参考了</w:t>
      </w:r>
      <w:r>
        <w:rPr>
          <w:rFonts w:ascii="FangSong_GB2312" w:hAnsi="FangSong_GB2312" w:eastAsia="FangSong_GB2312" w:cs="FangSong_GB2312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GB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/T</w:t>
      </w:r>
      <w:r>
        <w:rPr>
          <w:rFonts w:ascii="Times New Roman" w:hAnsi="Times New Roman" w:eastAsia="Times New Roman" w:cs="Times New Roman"/>
          <w:spacing w:val="40"/>
          <w:w w:val="10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 xml:space="preserve">8567—2006   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计算机软件文档编制规范、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GB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/T 9386—2008   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计算机软件测试文档编制规范，</w:t>
      </w:r>
      <w:r>
        <w:rPr>
          <w:rFonts w:ascii="FangSong_GB2312" w:hAnsi="FangSong_GB2312" w:eastAsia="FangSong_GB2312" w:cs="FangSong_GB2312"/>
          <w:spacing w:val="-7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同时参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考了《政务信息系统定义和范围》《中华人民共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和国行政区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划代码》等国家标准，对于已有国家标准的内容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尽量采用国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家标准，本标准在制定标准规范的过程中，充分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吸纳当前最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先进标准研究成果。</w:t>
      </w:r>
    </w:p>
    <w:p w14:paraId="025E6243">
      <w:pPr>
        <w:spacing w:line="353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9" w:type="default"/>
          <w:pgSz w:w="11906" w:h="16839"/>
          <w:pgMar w:top="1431" w:right="1785" w:bottom="1376" w:left="1785" w:header="0" w:footer="1212" w:gutter="0"/>
          <w:cols w:space="720" w:num="1"/>
        </w:sectPr>
      </w:pPr>
    </w:p>
    <w:p w14:paraId="3401617C">
      <w:pPr>
        <w:spacing w:before="218" w:line="346" w:lineRule="auto"/>
        <w:ind w:left="19" w:right="16" w:firstLine="65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3.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有利于应用的原则。对政务信息化项目和系统编码工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作要充分考虑到信息化主管部门对项目的管理要求，有利于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信息化项目的管理以及对大量信息化项目的数据分析。</w:t>
      </w:r>
    </w:p>
    <w:p w14:paraId="60530F3D">
      <w:pPr>
        <w:spacing w:before="55" w:line="224" w:lineRule="auto"/>
        <w:ind w:left="661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pacing w:val="9"/>
          <w:sz w:val="31"/>
          <w:szCs w:val="31"/>
        </w:rPr>
        <w:t>（二）主要技术内容</w:t>
      </w:r>
    </w:p>
    <w:p w14:paraId="01E4C40C">
      <w:pPr>
        <w:spacing w:before="218" w:line="353" w:lineRule="auto"/>
        <w:ind w:left="28" w:right="16" w:firstLine="68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当前，我省政务信息化项目缺少唯一标识，妨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碍了项目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审批管理及调度管理、不利于监管信息及时掌握，为进一步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加强我省政务信息化项目管理水平，加强各级政务信息化项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目主管部门协同管理能力，在充分考虑我省政务信息化项目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管理实际的基础上，本标准确定了</w:t>
      </w:r>
      <w:r>
        <w:rPr>
          <w:rFonts w:ascii="FangSong_GB2312" w:hAnsi="FangSong_GB2312" w:eastAsia="FangSong_GB2312" w:cs="FangSong_GB2312"/>
          <w:spacing w:val="-4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个章节，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包括范围、规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范性引用文件、术语和定义、政务信息化项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目编码、政务信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息系统编码。具体说明如下</w:t>
      </w:r>
    </w:p>
    <w:p w14:paraId="4EF371B3">
      <w:pPr>
        <w:spacing w:before="55" w:line="225" w:lineRule="auto"/>
        <w:ind w:left="68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2"/>
          <w:sz w:val="31"/>
          <w:szCs w:val="31"/>
        </w:rPr>
        <w:t>1.范围</w:t>
      </w:r>
    </w:p>
    <w:p w14:paraId="07414A12">
      <w:pPr>
        <w:spacing w:before="221" w:line="347" w:lineRule="auto"/>
        <w:ind w:left="32" w:right="18" w:firstLine="636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2"/>
          <w:sz w:val="31"/>
          <w:szCs w:val="31"/>
        </w:rPr>
        <w:t>本标准规范了政务信息化项目和系统编码规则及代码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 xml:space="preserve"> 定义，主要适用对象为政务信息化项目主管部门，政务信息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系统编码系统序列代码面向系统所属单位。</w:t>
      </w:r>
    </w:p>
    <w:p w14:paraId="40B08E41">
      <w:pPr>
        <w:spacing w:before="53" w:line="219" w:lineRule="auto"/>
        <w:ind w:left="68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2.规范性引用文件</w:t>
      </w:r>
    </w:p>
    <w:p w14:paraId="27433066">
      <w:pPr>
        <w:spacing w:before="234" w:line="351" w:lineRule="auto"/>
        <w:ind w:left="41" w:right="16" w:firstLine="628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本标准行政区划代码引用了《</w:t>
      </w:r>
      <w:r>
        <w:rPr>
          <w:rFonts w:ascii="FangSong_GB2312" w:hAnsi="FangSong_GB2312" w:eastAsia="FangSong_GB2312" w:cs="FangSong_GB2312"/>
          <w:sz w:val="31"/>
          <w:szCs w:val="31"/>
        </w:rPr>
        <w:t>GB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 xml:space="preserve">/T 2260-2007 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中华人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民共和国行政区划代码》中</w:t>
      </w:r>
      <w:r>
        <w:rPr>
          <w:rFonts w:ascii="FangSong_GB2312" w:hAnsi="FangSong_GB2312" w:eastAsia="FangSong_GB2312" w:cs="FangSong_GB2312"/>
          <w:spacing w:val="-4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-6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位行政区划数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字代码，表示各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市、区（县级市、县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）</w:t>
      </w:r>
      <w:r>
        <w:rPr>
          <w:rFonts w:ascii="FangSong_GB2312" w:hAnsi="FangSong_GB2312" w:eastAsia="FangSong_GB2312" w:cs="FangSong_GB2312"/>
          <w:spacing w:val="-8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，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并规定了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GB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/T 2260-2007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及“中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华人民共和国县以上行政区划代码变更情况”未覆盖的功能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区的赋码规则。</w:t>
      </w:r>
    </w:p>
    <w:p w14:paraId="447C8227">
      <w:pPr>
        <w:spacing w:before="51" w:line="341" w:lineRule="auto"/>
        <w:ind w:left="28" w:right="18" w:firstLine="67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引用了《</w:t>
      </w:r>
      <w:r>
        <w:rPr>
          <w:rFonts w:ascii="FangSong_GB2312" w:hAnsi="FangSong_GB2312" w:eastAsia="FangSong_GB2312" w:cs="FangSong_GB2312"/>
          <w:sz w:val="31"/>
          <w:szCs w:val="31"/>
        </w:rPr>
        <w:t>GB</w:t>
      </w:r>
      <w:r>
        <w:rPr>
          <w:rFonts w:ascii="FangSong_GB2312" w:hAnsi="FangSong_GB2312" w:eastAsia="FangSong_GB2312" w:cs="FangSong_GB2312"/>
          <w:spacing w:val="4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32100-2015  法人和其他组织统一社会信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用代码编码规则》中</w:t>
      </w:r>
      <w:r>
        <w:rPr>
          <w:rFonts w:ascii="FangSong_GB2312" w:hAnsi="FangSong_GB2312" w:eastAsia="FangSong_GB2312" w:cs="FangSong_GB2312"/>
          <w:spacing w:val="-4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9</w:t>
      </w:r>
      <w:r>
        <w:rPr>
          <w:rFonts w:ascii="FangSong_GB2312" w:hAnsi="FangSong_GB2312" w:eastAsia="FangSong_GB2312" w:cs="FangSong_GB2312"/>
          <w:spacing w:val="-6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位主体识别码，表示建设单位编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码，</w:t>
      </w:r>
    </w:p>
    <w:p w14:paraId="69452227">
      <w:pPr>
        <w:spacing w:line="34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0" w:type="default"/>
          <w:pgSz w:w="11906" w:h="16839"/>
          <w:pgMar w:top="1431" w:right="1785" w:bottom="1378" w:left="1785" w:header="0" w:footer="1212" w:gutter="0"/>
          <w:cols w:space="720" w:num="1"/>
        </w:sectPr>
      </w:pPr>
    </w:p>
    <w:p w14:paraId="6C191674">
      <w:pPr>
        <w:spacing w:before="217" w:line="221" w:lineRule="auto"/>
        <w:ind w:left="3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确保代码实现各部门全覆盖。</w:t>
      </w:r>
    </w:p>
    <w:p w14:paraId="7EFDFE28">
      <w:pPr>
        <w:spacing w:before="227" w:line="341" w:lineRule="auto"/>
        <w:ind w:left="34" w:right="16" w:firstLine="66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引用了《</w:t>
      </w:r>
      <w:r>
        <w:rPr>
          <w:rFonts w:ascii="FangSong_GB2312" w:hAnsi="FangSong_GB2312" w:eastAsia="FangSong_GB2312" w:cs="FangSong_GB2312"/>
          <w:sz w:val="31"/>
          <w:szCs w:val="31"/>
        </w:rPr>
        <w:t>DB</w:t>
      </w:r>
      <w:r>
        <w:rPr>
          <w:rFonts w:ascii="FangSong_GB2312" w:hAnsi="FangSong_GB2312" w:eastAsia="FangSong_GB2312" w:cs="FangSong_GB2312"/>
          <w:spacing w:val="5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37/T 4392-2021</w:t>
      </w:r>
      <w:r>
        <w:rPr>
          <w:rFonts w:ascii="FangSong_GB2312" w:hAnsi="FangSong_GB2312" w:eastAsia="FangSong_GB2312" w:cs="FangSong_GB2312"/>
          <w:spacing w:val="22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政务信息化项目</w:t>
      </w:r>
      <w:r>
        <w:rPr>
          <w:rFonts w:ascii="FangSong_GB2312" w:hAnsi="FangSong_GB2312" w:eastAsia="FangSong_GB2312" w:cs="FangSong_GB2312"/>
          <w:spacing w:val="48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申报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方案编制指南》中“政务信息化项目”的定义。</w:t>
      </w:r>
    </w:p>
    <w:p w14:paraId="5206F9BE">
      <w:pPr>
        <w:spacing w:before="56" w:line="221" w:lineRule="auto"/>
        <w:ind w:left="694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3.术语和定义</w:t>
      </w:r>
    </w:p>
    <w:p w14:paraId="4D99BF98">
      <w:pPr>
        <w:spacing w:before="229" w:line="342" w:lineRule="auto"/>
        <w:ind w:left="56" w:right="18" w:firstLine="61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本标准给出了政务信息系统、建设单位和项目主管部门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的定义。</w:t>
      </w:r>
    </w:p>
    <w:p w14:paraId="49E2104D">
      <w:pPr>
        <w:spacing w:before="49" w:line="347" w:lineRule="auto"/>
        <w:ind w:left="28" w:right="18" w:firstLine="651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4.编制了由</w:t>
      </w:r>
      <w:r>
        <w:rPr>
          <w:rFonts w:ascii="FangSong_GB2312" w:hAnsi="FangSong_GB2312" w:eastAsia="FangSong_GB2312" w:cs="FangSong_GB2312"/>
          <w:spacing w:val="-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4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位时间代码，6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位行政区划代码，9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位建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设单位代码，1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位资金来源代码，3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位项目序列代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码共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段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23</w:t>
      </w:r>
      <w:r>
        <w:rPr>
          <w:rFonts w:ascii="FangSong_GB2312" w:hAnsi="FangSong_GB2312" w:eastAsia="FangSong_GB2312" w:cs="FangSong_GB2312"/>
          <w:spacing w:val="-6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位依次组成的项目编码规则。</w:t>
      </w:r>
    </w:p>
    <w:p w14:paraId="6C2FF34A">
      <w:pPr>
        <w:spacing w:before="55" w:line="351" w:lineRule="auto"/>
        <w:ind w:left="21" w:right="16" w:firstLine="655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通过时间代码表示项目审核批复年度，通过行政区划代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码表示项目所属区域，通过引用主体识别码形成建设单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位代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码，表示项目所属单位，通过资金来源代码表示项目是否使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用政务信息化项目专项资金，编制项目序列代码作为项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目特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征标识。</w:t>
      </w:r>
    </w:p>
    <w:p w14:paraId="0C5C1D12">
      <w:pPr>
        <w:spacing w:before="51" w:line="349" w:lineRule="auto"/>
        <w:ind w:left="43" w:right="18" w:firstLine="64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5.编制了由</w:t>
      </w:r>
      <w:r>
        <w:rPr>
          <w:rFonts w:ascii="FangSong_GB2312" w:hAnsi="FangSong_GB2312" w:eastAsia="FangSong_GB2312" w:cs="FangSong_GB2312"/>
          <w:spacing w:val="-3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位时间代码，6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位行政区划代码，9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0"/>
          <w:sz w:val="31"/>
          <w:szCs w:val="31"/>
        </w:rPr>
        <w:t>位系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统所属建设单位代码，4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位系统序列代码，1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位用户使用范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围层级代码，4</w:t>
      </w:r>
      <w:r>
        <w:rPr>
          <w:rFonts w:ascii="FangSong_GB2312" w:hAnsi="FangSong_GB2312" w:eastAsia="FangSong_GB2312" w:cs="FangSong_GB2312"/>
          <w:spacing w:val="-5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位系统运行网络代码共计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6</w:t>
      </w:r>
      <w:r>
        <w:rPr>
          <w:rFonts w:ascii="FangSong_GB2312" w:hAnsi="FangSong_GB2312" w:eastAsia="FangSong_GB2312" w:cs="FangSong_GB2312"/>
          <w:spacing w:val="-5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段</w:t>
      </w:r>
      <w:r>
        <w:rPr>
          <w:rFonts w:ascii="FangSong_GB2312" w:hAnsi="FangSong_GB2312" w:eastAsia="FangSong_GB2312" w:cs="FangSong_GB2312"/>
          <w:spacing w:val="-3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30</w:t>
      </w:r>
      <w:r>
        <w:rPr>
          <w:rFonts w:ascii="FangSong_GB2312" w:hAnsi="FangSong_GB2312" w:eastAsia="FangSong_GB2312" w:cs="FangSong_GB2312"/>
          <w:spacing w:val="-6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位依次组成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的系统编码规则。</w:t>
      </w:r>
    </w:p>
    <w:p w14:paraId="3F2AFD86">
      <w:pPr>
        <w:spacing w:before="53" w:line="351" w:lineRule="auto"/>
        <w:ind w:left="26" w:right="16" w:firstLine="65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通过时间代码表示系统竣工验收的时间，通过行政区划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代码表示系统所属区域，通过引用主体识别码形成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建设单位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代码，表示系统所属单位，编制系统序列代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码作为系统特征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标识，通过系统用户层级表示系统分级情况，通过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系统运行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网络代码表示系统网络应用情况。</w:t>
      </w:r>
    </w:p>
    <w:p w14:paraId="1EAAE047">
      <w:pPr>
        <w:spacing w:line="351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1" w:type="default"/>
          <w:pgSz w:w="11906" w:h="16839"/>
          <w:pgMar w:top="1431" w:right="1785" w:bottom="1376" w:left="1785" w:header="0" w:footer="1212" w:gutter="0"/>
          <w:cols w:space="720" w:num="1"/>
        </w:sectPr>
      </w:pPr>
    </w:p>
    <w:p w14:paraId="2FB98911">
      <w:pPr>
        <w:spacing w:before="216" w:line="341" w:lineRule="auto"/>
        <w:ind w:left="43" w:firstLine="64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6.为保障加强标准实施过程的可行性、易用性，项目序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列代码、系统序列代码仅规范了长度，不赋</w:t>
      </w:r>
      <w:r>
        <w:rPr>
          <w:rFonts w:ascii="FangSong_GB2312" w:hAnsi="FangSong_GB2312" w:eastAsia="FangSong_GB2312" w:cs="FangSong_GB2312"/>
          <w:spacing w:val="-1"/>
          <w:sz w:val="31"/>
          <w:szCs w:val="31"/>
        </w:rPr>
        <w:t>予过多编码规范。</w:t>
      </w:r>
    </w:p>
    <w:p w14:paraId="5D1CE0B0">
      <w:pPr>
        <w:spacing w:before="55" w:line="341" w:lineRule="auto"/>
        <w:ind w:left="693" w:right="2968" w:hanging="32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KaiTi_GB2312" w:hAnsi="KaiTi_GB2312" w:eastAsia="KaiTi_GB2312" w:cs="KaiTi_GB2312"/>
          <w:spacing w:val="8"/>
          <w:sz w:val="31"/>
          <w:szCs w:val="31"/>
        </w:rPr>
        <w:t>（三）确定本标准主要内容的依据</w:t>
      </w:r>
      <w:r>
        <w:rPr>
          <w:rFonts w:ascii="KaiTi_GB2312" w:hAnsi="KaiTi_GB2312" w:eastAsia="KaiTi_GB2312" w:cs="KaiTi_GB2312"/>
          <w:spacing w:val="5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1.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相关标准和政策文件</w:t>
      </w:r>
    </w:p>
    <w:p w14:paraId="4991A5FF">
      <w:pPr>
        <w:spacing w:before="57" w:line="352" w:lineRule="auto"/>
        <w:ind w:left="20" w:right="89" w:firstLine="640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《中共中央</w:t>
      </w:r>
      <w:r>
        <w:rPr>
          <w:rFonts w:ascii="FangSong_GB2312" w:hAnsi="FangSong_GB2312" w:eastAsia="FangSong_GB2312" w:cs="FangSong_GB2312"/>
          <w:spacing w:val="64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3"/>
          <w:sz w:val="31"/>
          <w:szCs w:val="31"/>
        </w:rPr>
        <w:t>国务院关于深化投融资体制改革的意见》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（中发〔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2016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18</w:t>
      </w:r>
      <w:r>
        <w:rPr>
          <w:rFonts w:ascii="Times New Roman" w:hAnsi="Times New Roman" w:eastAsia="Times New Roman" w:cs="Times New Roman"/>
          <w:spacing w:val="39"/>
          <w:w w:val="10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号）指出，非涉密项目用好项目代码是项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目单位的法定义务和各有关部门的法定职责。项目代码作为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项目整个建设周期的唯一身份标识，是各有关部门用以加强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协同管理和提高服务水平的基本手段，也是项目单位便捷获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取政府管理服务信息、高效推进项目工作的重要工具，有力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支持了政府部门的审批、监管和服务工作。</w:t>
      </w:r>
    </w:p>
    <w:p w14:paraId="17EF4799">
      <w:pPr>
        <w:spacing w:before="61" w:line="351" w:lineRule="auto"/>
        <w:ind w:left="28" w:right="91" w:firstLine="632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2"/>
          <w:sz w:val="31"/>
          <w:szCs w:val="31"/>
        </w:rPr>
        <w:t>《关于完善固定资产投资项目代码制度加强项目代码</w:t>
      </w:r>
      <w:r>
        <w:rPr>
          <w:rFonts w:ascii="FangSong_GB2312" w:hAnsi="FangSong_GB2312" w:eastAsia="FangSong_GB2312" w:cs="FangSong_GB2312"/>
          <w:spacing w:val="16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管理和应用工作的通知》（发改投资规〔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2018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817</w:t>
      </w:r>
      <w:r>
        <w:rPr>
          <w:rFonts w:ascii="Times New Roman" w:hAnsi="Times New Roman" w:eastAsia="Times New Roman" w:cs="Times New Roman"/>
          <w:spacing w:val="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号）指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出，严格执行项目代码制度，依法实现“一项一码”；做好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项目代码日常管理，防止多码、错码问题；加强项目代码应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用，充分发挥项目代码作用。</w:t>
      </w:r>
    </w:p>
    <w:p w14:paraId="41FD7DB9">
      <w:pPr>
        <w:spacing w:before="50" w:line="227" w:lineRule="auto"/>
        <w:ind w:left="4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四、与现行相关法律、行政法规和其他标准的关系</w:t>
      </w:r>
    </w:p>
    <w:p w14:paraId="5D825EB3">
      <w:pPr>
        <w:spacing w:before="219" w:line="341" w:lineRule="auto"/>
        <w:ind w:left="38" w:right="91" w:firstLine="635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截至目前，尚未发现本标准与我国有关的现行法律、法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 xml:space="preserve"> 规和相关强制性标准相冲突。</w:t>
      </w:r>
    </w:p>
    <w:p w14:paraId="0DFEF672">
      <w:pPr>
        <w:spacing w:before="54" w:line="349" w:lineRule="auto"/>
        <w:ind w:left="34" w:right="91" w:firstLine="689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已有标准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</w:rPr>
        <w:t>DB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37/T 4392—2021、</w:t>
      </w:r>
      <w:r>
        <w:rPr>
          <w:rFonts w:ascii="FangSong_GB2312" w:hAnsi="FangSong_GB2312" w:eastAsia="FangSong_GB2312" w:cs="FangSong_GB2312"/>
          <w:sz w:val="31"/>
          <w:szCs w:val="31"/>
        </w:rPr>
        <w:t>DB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3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>7/T 4393—2021，主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要适用对象为全省各部门申报和建设单位，侧重于申请材料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规范性指导，针对申报和建设单位向主管部门提交的申请材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料文本格式、基本内容进行了规范；本系列标准主要适用对</w:t>
      </w:r>
    </w:p>
    <w:p w14:paraId="45D338F0">
      <w:pPr>
        <w:spacing w:line="349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2" w:type="default"/>
          <w:pgSz w:w="11906" w:h="16839"/>
          <w:pgMar w:top="1431" w:right="1713" w:bottom="1378" w:left="1785" w:header="0" w:footer="1212" w:gutter="0"/>
          <w:cols w:space="720" w:num="1"/>
        </w:sectPr>
      </w:pPr>
    </w:p>
    <w:p w14:paraId="38A5EC04">
      <w:pPr>
        <w:spacing w:before="216" w:line="348" w:lineRule="auto"/>
        <w:ind w:left="28" w:right="97" w:firstLine="1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象为政务信息化项目主管部门，侧重于管理角度，针对主管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部门在履行政务信息化项目管理职责时，关键环节的工作实</w:t>
      </w:r>
      <w:r>
        <w:rPr>
          <w:rFonts w:ascii="FangSong_GB2312" w:hAnsi="FangSong_GB2312" w:eastAsia="FangSong_GB2312" w:cs="FangSong_GB2312"/>
          <w:spacing w:val="1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施方面进行了规范。</w:t>
      </w:r>
    </w:p>
    <w:p w14:paraId="54E3FE96">
      <w:pPr>
        <w:spacing w:before="47" w:line="354" w:lineRule="auto"/>
        <w:ind w:left="20" w:firstLine="648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本标准充分吸收《国务院办公厅关于印发国家政务信息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化项目建设管理办法的》通知（国办发〔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2019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57</w:t>
      </w:r>
      <w:r>
        <w:rPr>
          <w:rFonts w:ascii="Times New Roman" w:hAnsi="Times New Roman" w:eastAsia="Times New Roman" w:cs="Times New Roman"/>
          <w:spacing w:val="4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号）、山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东省人民政府办公厅《关于印发山东省政务信息系统项目管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理办法的通知》（鲁政办字〔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2018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37</w:t>
      </w:r>
      <w:r>
        <w:rPr>
          <w:rFonts w:ascii="Times New Roman" w:hAnsi="Times New Roman" w:eastAsia="Times New Roman" w:cs="Times New Roman"/>
          <w:spacing w:val="4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号）、《山东省省级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政务信息系统项目管理实施细则》（鲁政管发〔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2018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2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8"/>
          <w:sz w:val="31"/>
          <w:szCs w:val="31"/>
        </w:rPr>
        <w:t>号）、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《数字山东发展规划》（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2018-2022</w:t>
      </w:r>
      <w:r>
        <w:rPr>
          <w:rFonts w:ascii="Times New Roman" w:hAnsi="Times New Roman" w:eastAsia="Times New Roman" w:cs="Times New Roman"/>
          <w:spacing w:val="3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年）、《山东省数字政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府建设实施方案（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2019-2022</w:t>
      </w:r>
      <w:r>
        <w:rPr>
          <w:rFonts w:ascii="Times New Roman" w:hAnsi="Times New Roman" w:eastAsia="Times New Roman" w:cs="Times New Roman"/>
          <w:spacing w:val="3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年）》（鲁政办发〔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2019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号）、《数字山东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 xml:space="preserve">2020 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行动方案》（鲁政办字〔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2020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47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</w:t>
      </w:r>
      <w:r>
        <w:rPr>
          <w:rFonts w:ascii="FangSong_GB2312" w:hAnsi="FangSong_GB2312" w:eastAsia="FangSong_GB2312" w:cs="FangSong_GB2312"/>
          <w:spacing w:val="49"/>
          <w:sz w:val="31"/>
          <w:szCs w:val="31"/>
        </w:rPr>
        <w:t>号</w:t>
      </w:r>
      <w:r>
        <w:rPr>
          <w:rFonts w:ascii="FangSong_GB2312" w:hAnsi="FangSong_GB2312" w:eastAsia="FangSong_GB2312" w:cs="FangSong_GB2312"/>
          <w:spacing w:val="-73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9"/>
          <w:sz w:val="31"/>
          <w:szCs w:val="31"/>
        </w:rPr>
        <w:t>）</w:t>
      </w:r>
      <w:r>
        <w:rPr>
          <w:rFonts w:ascii="FangSong_GB2312" w:hAnsi="FangSong_GB2312" w:eastAsia="FangSong_GB2312" w:cs="FangSong_GB2312"/>
          <w:spacing w:val="-6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9"/>
          <w:sz w:val="31"/>
          <w:szCs w:val="31"/>
        </w:rPr>
        <w:t>等政策文件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9"/>
          <w:sz w:val="31"/>
          <w:szCs w:val="31"/>
        </w:rPr>
        <w:t>，</w:t>
      </w:r>
      <w:r>
        <w:rPr>
          <w:rFonts w:ascii="FangSong_GB2312" w:hAnsi="FangSong_GB2312" w:eastAsia="FangSong_GB2312" w:cs="FangSong_GB2312"/>
          <w:spacing w:val="-4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49"/>
          <w:sz w:val="31"/>
          <w:szCs w:val="31"/>
        </w:rPr>
        <w:t>同时标准制定过程重点参考标准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</w:rPr>
        <w:t>GB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/T8567—2006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《计算机软件文档编制规范》等技术内容。</w:t>
      </w:r>
    </w:p>
    <w:p w14:paraId="5620C8CA">
      <w:pPr>
        <w:spacing w:before="54" w:line="226" w:lineRule="auto"/>
        <w:ind w:left="3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五、重大分歧意义的处理过程、处理意见及其</w:t>
      </w:r>
      <w:r>
        <w:rPr>
          <w:rFonts w:ascii="黑体" w:hAnsi="黑体" w:eastAsia="黑体" w:cs="黑体"/>
          <w:spacing w:val="8"/>
          <w:sz w:val="31"/>
          <w:szCs w:val="31"/>
        </w:rPr>
        <w:t>依据</w:t>
      </w:r>
    </w:p>
    <w:p w14:paraId="36E95393">
      <w:pPr>
        <w:spacing w:before="220" w:line="217" w:lineRule="auto"/>
        <w:ind w:left="66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本标准无重大分歧。</w:t>
      </w:r>
    </w:p>
    <w:p w14:paraId="59E02006">
      <w:pPr>
        <w:spacing w:before="236" w:line="226" w:lineRule="auto"/>
        <w:ind w:left="3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六、对地方标准自发布日期至实施日期之间的过渡期的建议</w:t>
      </w:r>
    </w:p>
    <w:p w14:paraId="5B6DD1B9">
      <w:pPr>
        <w:spacing w:before="219" w:line="230" w:lineRule="auto"/>
        <w:ind w:left="2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及理由</w:t>
      </w:r>
    </w:p>
    <w:p w14:paraId="65B93C56">
      <w:pPr>
        <w:spacing w:before="213" w:line="352" w:lineRule="auto"/>
        <w:ind w:left="26" w:firstLine="643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本标准拟作为推荐性地方标准，主要目的是促进我省政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务信息化项目和系统管理的标准化和规范化，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建议过渡期为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1</w:t>
      </w:r>
      <w:r>
        <w:rPr>
          <w:rFonts w:ascii="FangSong_GB2312" w:hAnsi="FangSong_GB2312" w:eastAsia="FangSong_GB2312" w:cs="FangSong_GB2312"/>
          <w:spacing w:val="-58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个月。建议过渡期间进行本标准的宣贯培训工作，根据本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标准的适用范围，在正式实施前至开始实施后不久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的时间段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内，建议省内各级行政主管部门、标准化主管部门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、标准化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技术机构以及相关企事业单位，运用培训班、宣贯会、讲座、</w:t>
      </w:r>
    </w:p>
    <w:p w14:paraId="233876B7">
      <w:pPr>
        <w:spacing w:line="352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13" w:type="default"/>
          <w:pgSz w:w="11906" w:h="16839"/>
          <w:pgMar w:top="1431" w:right="1707" w:bottom="1378" w:left="1785" w:header="0" w:footer="1212" w:gutter="0"/>
          <w:cols w:space="720" w:num="1"/>
        </w:sectPr>
      </w:pPr>
    </w:p>
    <w:p w14:paraId="5248BB22">
      <w:pPr>
        <w:spacing w:before="217" w:line="342" w:lineRule="auto"/>
        <w:ind w:left="45" w:right="18" w:firstLine="1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网站等多种形式，进行宣传、贯彻和实施，积极推进标准的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>实施应用。</w:t>
      </w:r>
    </w:p>
    <w:p w14:paraId="1989F5CD">
      <w:pPr>
        <w:spacing w:before="51" w:line="226" w:lineRule="auto"/>
        <w:ind w:left="2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七、其他需要说明的内容</w:t>
      </w:r>
    </w:p>
    <w:p w14:paraId="4F1C6C96">
      <w:pPr>
        <w:spacing w:before="221" w:line="354" w:lineRule="auto"/>
        <w:ind w:left="26" w:right="16" w:firstLine="653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为贯彻落实数字强省建设最新要求，加快完善数字山东</w:t>
      </w:r>
      <w:r>
        <w:rPr>
          <w:rFonts w:ascii="FangSong_GB2312" w:hAnsi="FangSong_GB2312" w:eastAsia="FangSong_GB2312" w:cs="FangSong_GB2312"/>
          <w:spacing w:val="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标准体系，2021</w:t>
      </w:r>
      <w:r>
        <w:rPr>
          <w:rFonts w:ascii="FangSong_GB2312" w:hAnsi="FangSong_GB2312" w:eastAsia="FangSong_GB2312" w:cs="FangSong_GB2312"/>
          <w:spacing w:val="-59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5"/>
          <w:sz w:val="31"/>
          <w:szCs w:val="31"/>
        </w:rPr>
        <w:t>年，省大数据局申请立项《</w:t>
      </w:r>
      <w:r>
        <w:rPr>
          <w:rFonts w:ascii="FangSong_GB2312" w:hAnsi="FangSong_GB2312" w:eastAsia="FangSong_GB2312" w:cs="FangSong_GB2312"/>
          <w:spacing w:val="4"/>
          <w:sz w:val="31"/>
          <w:szCs w:val="31"/>
        </w:rPr>
        <w:t>政务信息化项目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第</w:t>
      </w:r>
      <w:r>
        <w:rPr>
          <w:rFonts w:ascii="FangSong_GB2312" w:hAnsi="FangSong_GB2312" w:eastAsia="FangSong_GB2312" w:cs="FangSong_GB2312"/>
          <w:spacing w:val="-4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6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7"/>
          <w:sz w:val="31"/>
          <w:szCs w:val="31"/>
        </w:rPr>
        <w:t>部分：项目和系统编码规范》地方标准。依据《山东省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31"/>
          <w:szCs w:val="31"/>
        </w:rPr>
        <w:t>大数据发展促进条例》《山东省人民政府关于印发山东省“十</w:t>
      </w:r>
      <w:r>
        <w:rPr>
          <w:rFonts w:ascii="FangSong_GB2312" w:hAnsi="FangSong_GB2312" w:eastAsia="FangSong_GB2312" w:cs="FangSong_GB2312"/>
          <w:spacing w:val="1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四五”数字强省建设规划的通知》等最新政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策文件提出的项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目管理相关要求，结合项目和系统的编码实际工作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，同时考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9"/>
          <w:sz w:val="31"/>
          <w:szCs w:val="31"/>
        </w:rPr>
        <w:t>虑标准的适用对象侧重于项目主管部门的管</w:t>
      </w:r>
      <w:r>
        <w:rPr>
          <w:rFonts w:ascii="FangSong_GB2312" w:hAnsi="FangSong_GB2312" w:eastAsia="FangSong_GB2312" w:cs="FangSong_GB2312"/>
          <w:spacing w:val="8"/>
          <w:sz w:val="31"/>
          <w:szCs w:val="31"/>
        </w:rPr>
        <w:t>理，标准审查专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2"/>
          <w:sz w:val="31"/>
          <w:szCs w:val="31"/>
        </w:rPr>
        <w:t>家委员会建议将标准名称由《政务信息化项目 第</w:t>
      </w:r>
      <w:r>
        <w:rPr>
          <w:rFonts w:ascii="FangSong_GB2312" w:hAnsi="FangSong_GB2312" w:eastAsia="FangSong_GB2312" w:cs="FangSong_GB2312"/>
          <w:spacing w:val="-40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5</w:t>
      </w:r>
      <w:r>
        <w:rPr>
          <w:rFonts w:ascii="FangSong_GB2312" w:hAnsi="FangSong_GB2312" w:eastAsia="FangSong_GB2312" w:cs="FangSong_GB2312"/>
          <w:spacing w:val="-55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1"/>
          <w:sz w:val="31"/>
          <w:szCs w:val="31"/>
        </w:rPr>
        <w:t>部分：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项目和系统编码规范》变更为《政务信息化项目管理</w:t>
      </w:r>
      <w:r>
        <w:rPr>
          <w:rFonts w:ascii="FangSong_GB2312" w:hAnsi="FangSong_GB2312" w:eastAsia="FangSong_GB2312" w:cs="FangSong_GB2312"/>
          <w:spacing w:val="57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15"/>
          <w:sz w:val="31"/>
          <w:szCs w:val="31"/>
        </w:rPr>
        <w:t>第</w:t>
      </w:r>
      <w:r>
        <w:rPr>
          <w:rFonts w:ascii="FangSong_GB2312" w:hAnsi="FangSong_GB2312" w:eastAsia="FangSong_GB2312" w:cs="FangSong_GB2312"/>
          <w:spacing w:val="-5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pacing w:val="3"/>
          <w:sz w:val="31"/>
          <w:szCs w:val="31"/>
        </w:rPr>
        <w:t>部分：项目和系统编码》。</w:t>
      </w:r>
    </w:p>
    <w:p w14:paraId="084BAE99">
      <w:pPr>
        <w:spacing w:line="261" w:lineRule="auto"/>
        <w:rPr>
          <w:rFonts w:ascii="Arial"/>
          <w:sz w:val="21"/>
        </w:rPr>
      </w:pPr>
    </w:p>
    <w:p w14:paraId="389E1208">
      <w:pPr>
        <w:spacing w:line="262" w:lineRule="auto"/>
        <w:rPr>
          <w:rFonts w:ascii="Arial"/>
          <w:sz w:val="21"/>
        </w:rPr>
      </w:pPr>
    </w:p>
    <w:p w14:paraId="1BE21E73">
      <w:pPr>
        <w:spacing w:line="262" w:lineRule="auto"/>
        <w:rPr>
          <w:rFonts w:ascii="Arial"/>
          <w:sz w:val="21"/>
        </w:rPr>
      </w:pPr>
    </w:p>
    <w:p w14:paraId="201528A4">
      <w:pPr>
        <w:spacing w:line="262" w:lineRule="auto"/>
        <w:rPr>
          <w:rFonts w:ascii="Arial"/>
          <w:sz w:val="21"/>
        </w:rPr>
      </w:pPr>
    </w:p>
    <w:p w14:paraId="0212F66C">
      <w:pPr>
        <w:spacing w:line="262" w:lineRule="auto"/>
        <w:rPr>
          <w:rFonts w:ascii="Arial"/>
          <w:sz w:val="21"/>
        </w:rPr>
      </w:pPr>
    </w:p>
    <w:p w14:paraId="3CBE2009">
      <w:pPr>
        <w:spacing w:line="2384" w:lineRule="exact"/>
        <w:ind w:firstLine="4455"/>
      </w:pPr>
      <w:r>
        <w:rPr>
          <w:position w:val="-47"/>
        </w:rPr>
        <w:drawing>
          <wp:inline distT="0" distB="0" distL="0" distR="0">
            <wp:extent cx="1648460" cy="151384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48610" cy="151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14" w:type="default"/>
      <w:pgSz w:w="11906" w:h="16839"/>
      <w:pgMar w:top="1431" w:right="1785" w:bottom="1378" w:left="1785" w:header="0" w:footer="12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34652">
    <w:pPr>
      <w:spacing w:line="168" w:lineRule="auto"/>
      <w:ind w:left="41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DB58A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4"/>
        <w:sz w:val="18"/>
        <w:szCs w:val="18"/>
      </w:rPr>
      <w:t>10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EC325">
    <w:pPr>
      <w:spacing w:line="169" w:lineRule="auto"/>
      <w:ind w:left="413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FF9C9">
    <w:pPr>
      <w:spacing w:line="169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AB5A0">
    <w:pPr>
      <w:spacing w:line="168" w:lineRule="auto"/>
      <w:ind w:left="412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77C04">
    <w:pPr>
      <w:spacing w:line="167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00E92">
    <w:pPr>
      <w:spacing w:line="169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E9F42C">
    <w:pPr>
      <w:spacing w:line="167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93761">
    <w:pPr>
      <w:spacing w:line="169" w:lineRule="auto"/>
      <w:ind w:left="412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E52B7">
    <w:pPr>
      <w:spacing w:line="169" w:lineRule="auto"/>
      <w:ind w:left="412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5E5E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.jpeg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4703</Words>
  <Characters>4998</Characters>
  <TotalTime>1</TotalTime>
  <ScaleCrop>false</ScaleCrop>
  <LinksUpToDate>false</LinksUpToDate>
  <CharactersWithSpaces>5350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2024-05-08T15:00:00Z</dcterms:created>
  <dc:creator>hp</dc:creator>
  <cp:lastModifiedBy>LHT</cp:lastModifiedBy>
  <dcterms:modified xsi:type="dcterms:W3CDTF">2025-07-01T08:09:57Z</dcterms:modified>
  <dc:title>国家标准《信息安全管理实用规则》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2025-07-01T16:07:25Z</vt:filetime>
  </property>
  <property fmtid="{D5CDD505-2E9C-101B-9397-08002B2CF9AE}" pid="4" name="KSOTemplateDocerSaveRecord">
    <vt:lpwstr>eyJoZGlkIjoiOTU1MTBkMTFmNDU3Mzc2MDBmOGJkODk1MmI2M2M3MmYiLCJ1c2VySWQiOiIxNjE3NDI3MDYyIn0=</vt:lpwstr>
  </property>
  <property fmtid="{D5CDD505-2E9C-101B-9397-08002B2CF9AE}" pid="5" name="KSOProductBuildVer">
    <vt:lpwstr>2052-12.1.0.19302</vt:lpwstr>
  </property>
  <property fmtid="{D5CDD505-2E9C-101B-9397-08002B2CF9AE}" pid="6" name="ICV">
    <vt:lpwstr>81D41083F10949299D00677635E6DD7B_12</vt:lpwstr>
  </property>
</Properties>
</file>